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 A"/>
        <w:jc w:val="center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Associazione Amici di Paganini APS</w:t>
      </w:r>
    </w:p>
    <w:p>
      <w:pPr>
        <w:pStyle w:val="Corpo A"/>
        <w:jc w:val="center"/>
      </w:pPr>
    </w:p>
    <w:p>
      <w:pPr>
        <w:pStyle w:val="Corpo A"/>
        <w:jc w:val="center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Verbale di Assemblea dei soci del 29 giugno 2026</w:t>
      </w:r>
    </w:p>
    <w:p>
      <w:pPr>
        <w:pStyle w:val="Corpo A"/>
      </w:pPr>
    </w:p>
    <w:p>
      <w:pPr>
        <w:pStyle w:val="Corpo A"/>
        <w:jc w:val="both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Assemblea dei soci, dietro regolare convocazione inviata via email il giorno 10 giugno, si 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riunita in seconda convocazione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- essendo andata deserta la prima -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il giorno 29 giugno alle ore 17.00 presso il salone di Alliance Francaise, in via Garibaldi 20, per discutere il seguente ordine del giorno:</w:t>
      </w:r>
    </w:p>
    <w:p>
      <w:pPr>
        <w:pStyle w:val="Corpo A"/>
        <w:jc w:val="both"/>
      </w:pPr>
    </w:p>
    <w:p>
      <w:pPr>
        <w:pStyle w:val="Corpo A"/>
        <w:ind w:left="584" w:firstLine="0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1. Relazione del Presidente su attivit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 prospettive</w:t>
      </w:r>
    </w:p>
    <w:p>
      <w:pPr>
        <w:pStyle w:val="Corpo A"/>
        <w:ind w:left="584" w:firstLine="0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2. Approvazione del bilancio consuntivo 2025</w:t>
      </w:r>
    </w:p>
    <w:p>
      <w:pPr>
        <w:pStyle w:val="Corpo A"/>
        <w:ind w:left="584" w:firstLine="0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3. Approvazione del bilancio preventivo 2026</w:t>
      </w:r>
    </w:p>
    <w:p>
      <w:pPr>
        <w:pStyle w:val="Corpo A"/>
        <w:ind w:left="584" w:firstLine="0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4. Situazione Soci</w:t>
      </w:r>
    </w:p>
    <w:p>
      <w:pPr>
        <w:pStyle w:val="Corpo A"/>
        <w:ind w:left="584" w:firstLine="0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5. Interventi dei Soci</w:t>
      </w:r>
    </w:p>
    <w:p>
      <w:pPr>
        <w:pStyle w:val="Corpo A"/>
        <w:ind w:left="584" w:firstLine="0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6. Varie ed eventuali</w:t>
      </w:r>
    </w:p>
    <w:p>
      <w:pPr>
        <w:pStyle w:val="Corpo A"/>
      </w:pPr>
    </w:p>
    <w:p>
      <w:pPr>
        <w:pStyle w:val="Corpo A"/>
        <w:ind w:left="654" w:firstLine="0"/>
        <w:jc w:val="both"/>
      </w:pPr>
    </w:p>
    <w:p>
      <w:pPr>
        <w:pStyle w:val="Corpo A"/>
        <w:ind w:left="654" w:firstLine="0"/>
      </w:pPr>
      <w:r>
        <w:rPr>
          <w:rFonts w:ascii="Helvetica" w:hAnsi="Helvetica"/>
          <w:b w:val="1"/>
          <w:bCs w:val="1"/>
          <w:outline w:val="0"/>
          <w:color w:val="21292c"/>
          <w:spacing w:val="0"/>
          <w:u w:color="21292c"/>
          <w:rtl w:val="0"/>
          <w:lang w:val="it-IT"/>
          <w14:textFill>
            <w14:solidFill>
              <w14:srgbClr w14:val="21292C"/>
            </w14:solidFill>
          </w14:textFill>
        </w:rPr>
        <w:t>Sono presenti:</w:t>
      </w:r>
    </w:p>
    <w:p>
      <w:pPr>
        <w:pStyle w:val="Corpo A"/>
        <w:ind w:left="654" w:firstLine="0"/>
      </w:pPr>
    </w:p>
    <w:p>
      <w:pPr>
        <w:pStyle w:val="Corpo A"/>
        <w:ind w:left="654" w:firstLine="0"/>
      </w:pPr>
      <w:r>
        <w:rPr>
          <w:rFonts w:ascii="Helvetica" w:hAnsi="Helvetica"/>
          <w:outline w:val="0"/>
          <w:color w:val="21292c"/>
          <w:spacing w:val="0"/>
          <w:u w:color="21292c"/>
          <w:rtl w:val="0"/>
          <w:lang w:val="it-IT"/>
          <w14:textFill>
            <w14:solidFill>
              <w14:srgbClr w14:val="21292C"/>
            </w14:solidFill>
          </w14:textFill>
        </w:rPr>
        <w:t>Ardinghi Ileana</w:t>
      </w:r>
    </w:p>
    <w:p>
      <w:pPr>
        <w:pStyle w:val="Corpo A"/>
        <w:ind w:left="654" w:firstLine="0"/>
      </w:pPr>
      <w:r>
        <w:rPr>
          <w:rFonts w:ascii="Helvetica" w:hAnsi="Helvetica"/>
          <w:outline w:val="0"/>
          <w:color w:val="21292c"/>
          <w:spacing w:val="0"/>
          <w:u w:color="21292c"/>
          <w:rtl w:val="0"/>
          <w:lang w:val="it-IT"/>
          <w14:textFill>
            <w14:solidFill>
              <w14:srgbClr w14:val="21292C"/>
            </w14:solidFill>
          </w14:textFill>
        </w:rPr>
        <w:t>Bottino Riccardo</w:t>
      </w:r>
    </w:p>
    <w:p>
      <w:pPr>
        <w:pStyle w:val="Corpo A"/>
        <w:ind w:left="654" w:firstLine="0"/>
      </w:pPr>
      <w:r>
        <w:rPr>
          <w:rFonts w:ascii="Helvetica" w:hAnsi="Helvetica"/>
          <w:outline w:val="0"/>
          <w:color w:val="21292c"/>
          <w:spacing w:val="0"/>
          <w:u w:color="21292c"/>
          <w:rtl w:val="0"/>
          <w:lang w:val="it-IT"/>
          <w14:textFill>
            <w14:solidFill>
              <w14:srgbClr w14:val="21292C"/>
            </w14:solidFill>
          </w14:textFill>
        </w:rPr>
        <w:t>Capocaccia Fabio</w:t>
      </w:r>
    </w:p>
    <w:p>
      <w:pPr>
        <w:pStyle w:val="Corpo A"/>
        <w:ind w:left="654" w:firstLine="0"/>
      </w:pPr>
      <w:r>
        <w:rPr>
          <w:rFonts w:ascii="Helvetica" w:hAnsi="Helvetica"/>
          <w:outline w:val="0"/>
          <w:color w:val="21292c"/>
          <w:spacing w:val="0"/>
          <w:u w:color="21292c"/>
          <w:rtl w:val="0"/>
          <w:lang w:val="it-IT"/>
          <w14:textFill>
            <w14:solidFill>
              <w14:srgbClr w14:val="21292C"/>
            </w14:solidFill>
          </w14:textFill>
        </w:rPr>
        <w:t>Chiarelli Teodoro</w:t>
      </w:r>
    </w:p>
    <w:p>
      <w:pPr>
        <w:pStyle w:val="Corpo A"/>
        <w:ind w:left="654" w:firstLine="0"/>
      </w:pPr>
      <w:r>
        <w:rPr>
          <w:rFonts w:ascii="Helvetica" w:hAnsi="Helvetica"/>
          <w:outline w:val="0"/>
          <w:color w:val="21292c"/>
          <w:spacing w:val="0"/>
          <w:u w:color="21292c"/>
          <w:rtl w:val="0"/>
          <w:lang w:val="it-IT"/>
          <w14:textFill>
            <w14:solidFill>
              <w14:srgbClr w14:val="21292C"/>
            </w14:solidFill>
          </w14:textFill>
        </w:rPr>
        <w:t>Gennaro Andrea</w:t>
      </w:r>
    </w:p>
    <w:p>
      <w:pPr>
        <w:pStyle w:val="Corpo A"/>
        <w:ind w:left="654" w:firstLine="0"/>
      </w:pPr>
      <w:r>
        <w:rPr>
          <w:rFonts w:ascii="Helvetica" w:hAnsi="Helvetica"/>
          <w:outline w:val="0"/>
          <w:color w:val="21292c"/>
          <w:spacing w:val="0"/>
          <w:u w:color="21292c"/>
          <w:rtl w:val="0"/>
          <w:lang w:val="it-IT"/>
          <w14:textFill>
            <w14:solidFill>
              <w14:srgbClr w14:val="21292C"/>
            </w14:solidFill>
          </w14:textFill>
        </w:rPr>
        <w:t>Giulietti Dina</w:t>
      </w:r>
    </w:p>
    <w:p>
      <w:pPr>
        <w:pStyle w:val="Corpo A"/>
        <w:ind w:left="654" w:firstLine="0"/>
        <w:rPr>
          <w:lang w:val="nl-NL"/>
        </w:rPr>
      </w:pPr>
      <w:r>
        <w:rPr>
          <w:rFonts w:ascii="Helvetica" w:hAnsi="Helvetica"/>
          <w:outline w:val="0"/>
          <w:color w:val="21292c"/>
          <w:spacing w:val="0"/>
          <w:u w:color="21292c"/>
          <w:rtl w:val="0"/>
          <w:lang w:val="nl-NL"/>
          <w14:textFill>
            <w14:solidFill>
              <w14:srgbClr w14:val="21292C"/>
            </w14:solidFill>
          </w14:textFill>
        </w:rPr>
        <w:t>Gobee Antoine</w:t>
      </w:r>
    </w:p>
    <w:p>
      <w:pPr>
        <w:pStyle w:val="Corpo A"/>
        <w:ind w:left="654" w:firstLine="0"/>
      </w:pPr>
      <w:r>
        <w:rPr>
          <w:rFonts w:ascii="Helvetica" w:hAnsi="Helvetica"/>
          <w:outline w:val="0"/>
          <w:color w:val="21292c"/>
          <w:spacing w:val="0"/>
          <w:u w:color="21292c"/>
          <w:rtl w:val="0"/>
          <w:lang w:val="it-IT"/>
          <w14:textFill>
            <w14:solidFill>
              <w14:srgbClr w14:val="21292C"/>
            </w14:solidFill>
          </w14:textFill>
        </w:rPr>
        <w:t>Mamerino Alda Luigia</w:t>
      </w:r>
    </w:p>
    <w:p>
      <w:pPr>
        <w:pStyle w:val="Corpo A"/>
        <w:ind w:left="654" w:firstLine="0"/>
        <w:rPr>
          <w:lang w:val="es-ES_tradnl"/>
        </w:rPr>
      </w:pPr>
      <w:r>
        <w:rPr>
          <w:rFonts w:ascii="Helvetica" w:hAnsi="Helvetica"/>
          <w:outline w:val="0"/>
          <w:color w:val="21292c"/>
          <w:spacing w:val="0"/>
          <w:u w:color="21292c"/>
          <w:rtl w:val="0"/>
          <w:lang w:val="es-ES_tradnl"/>
          <w14:textFill>
            <w14:solidFill>
              <w14:srgbClr w14:val="21292C"/>
            </w14:solidFill>
          </w14:textFill>
        </w:rPr>
        <w:t>Mantilero Rosalba</w:t>
      </w:r>
    </w:p>
    <w:p>
      <w:pPr>
        <w:pStyle w:val="Corpo A"/>
        <w:ind w:left="654" w:firstLine="0"/>
      </w:pPr>
      <w:r>
        <w:rPr>
          <w:rFonts w:ascii="Helvetica" w:hAnsi="Helvetica"/>
          <w:outline w:val="0"/>
          <w:color w:val="21292c"/>
          <w:spacing w:val="0"/>
          <w:u w:color="21292c"/>
          <w:rtl w:val="0"/>
          <w:lang w:val="it-IT"/>
          <w14:textFill>
            <w14:solidFill>
              <w14:srgbClr w14:val="21292C"/>
            </w14:solidFill>
          </w14:textFill>
        </w:rPr>
        <w:t>Michelini Aurelia</w:t>
      </w:r>
    </w:p>
    <w:p>
      <w:pPr>
        <w:pStyle w:val="Corpo A"/>
        <w:ind w:left="654" w:firstLine="0"/>
      </w:pPr>
      <w:r>
        <w:rPr>
          <w:rFonts w:ascii="Helvetica" w:hAnsi="Helvetica"/>
          <w:outline w:val="0"/>
          <w:color w:val="21292c"/>
          <w:spacing w:val="0"/>
          <w:u w:color="21292c"/>
          <w:rtl w:val="0"/>
          <w:lang w:val="it-IT"/>
          <w14:textFill>
            <w14:solidFill>
              <w14:srgbClr w14:val="21292C"/>
            </w14:solidFill>
          </w14:textFill>
        </w:rPr>
        <w:t>Salerni Giorgio</w:t>
      </w:r>
    </w:p>
    <w:p>
      <w:pPr>
        <w:pStyle w:val="Corpo A"/>
        <w:ind w:left="654" w:firstLine="0"/>
      </w:pPr>
      <w:r>
        <w:rPr>
          <w:rFonts w:ascii="Helvetica" w:hAnsi="Helvetica"/>
          <w:outline w:val="0"/>
          <w:color w:val="21292c"/>
          <w:spacing w:val="0"/>
          <w:u w:color="21292c"/>
          <w:rtl w:val="0"/>
          <w:lang w:val="it-IT"/>
          <w14:textFill>
            <w14:solidFill>
              <w14:srgbClr w14:val="21292C"/>
            </w14:solidFill>
          </w14:textFill>
        </w:rPr>
        <w:t>Soro Ornella</w:t>
      </w:r>
    </w:p>
    <w:p>
      <w:pPr>
        <w:pStyle w:val="Corpo A"/>
        <w:ind w:left="654" w:firstLine="0"/>
      </w:pPr>
      <w:r>
        <w:rPr>
          <w:rFonts w:ascii="Helvetica" w:hAnsi="Helvetica"/>
          <w:outline w:val="0"/>
          <w:color w:val="21292c"/>
          <w:spacing w:val="0"/>
          <w:u w:color="21292c"/>
          <w:rtl w:val="0"/>
          <w:lang w:val="it-IT"/>
          <w14:textFill>
            <w14:solidFill>
              <w14:srgbClr w14:val="21292C"/>
            </w14:solidFill>
          </w14:textFill>
        </w:rPr>
        <w:t>Torchio Giancarlo</w:t>
      </w:r>
    </w:p>
    <w:p>
      <w:pPr>
        <w:pStyle w:val="Corpo A"/>
        <w:ind w:left="654" w:firstLine="0"/>
      </w:pPr>
      <w:r>
        <w:rPr>
          <w:rFonts w:ascii="Helvetica" w:hAnsi="Helvetica"/>
          <w:outline w:val="0"/>
          <w:color w:val="21292c"/>
          <w:spacing w:val="0"/>
          <w:u w:color="21292c"/>
          <w:rtl w:val="0"/>
          <w:lang w:val="it-IT"/>
          <w14:textFill>
            <w14:solidFill>
              <w14:srgbClr w14:val="21292C"/>
            </w14:solidFill>
          </w14:textFill>
        </w:rPr>
        <w:t>Trenti Michele</w:t>
      </w:r>
    </w:p>
    <w:p>
      <w:pPr>
        <w:pStyle w:val="Corpo A"/>
        <w:ind w:left="654" w:firstLine="0"/>
      </w:pPr>
      <w:r>
        <w:rPr>
          <w:rFonts w:ascii="Helvetica" w:hAnsi="Helvetica"/>
          <w:outline w:val="0"/>
          <w:color w:val="21292c"/>
          <w:spacing w:val="0"/>
          <w:u w:color="21292c"/>
          <w:rtl w:val="0"/>
          <w:lang w:val="it-IT"/>
          <w14:textFill>
            <w14:solidFill>
              <w14:srgbClr w14:val="21292C"/>
            </w14:solidFill>
          </w14:textFill>
        </w:rPr>
        <w:t>Volpato Enrico</w:t>
      </w:r>
    </w:p>
    <w:p>
      <w:pPr>
        <w:pStyle w:val="Corpo A"/>
        <w:ind w:left="654" w:firstLine="0"/>
      </w:pPr>
    </w:p>
    <w:p>
      <w:pPr>
        <w:pStyle w:val="Corpo A"/>
        <w:ind w:left="654" w:firstLine="0"/>
      </w:pPr>
      <w:r>
        <w:rPr>
          <w:rFonts w:ascii="Helvetica" w:hAnsi="Helvetica"/>
          <w:b w:val="1"/>
          <w:bCs w:val="1"/>
          <w:outline w:val="0"/>
          <w:color w:val="21292c"/>
          <w:spacing w:val="0"/>
          <w:u w:color="21292c"/>
          <w:rtl w:val="0"/>
          <w:lang w:val="it-IT"/>
          <w14:textFill>
            <w14:solidFill>
              <w14:srgbClr w14:val="21292C"/>
            </w14:solidFill>
          </w14:textFill>
        </w:rPr>
        <w:t>Hanno inviato delega:</w:t>
      </w:r>
    </w:p>
    <w:p>
      <w:pPr>
        <w:pStyle w:val="Corpo A"/>
        <w:ind w:left="654" w:firstLine="0"/>
      </w:pPr>
    </w:p>
    <w:p>
      <w:pPr>
        <w:pStyle w:val="Corpo A"/>
        <w:ind w:left="654" w:firstLine="0"/>
      </w:pPr>
      <w:r>
        <w:rPr>
          <w:rFonts w:ascii="Helvetica" w:hAnsi="Helvetica"/>
          <w:outline w:val="0"/>
          <w:color w:val="21292c"/>
          <w:spacing w:val="0"/>
          <w:u w:color="21292c"/>
          <w:rtl w:val="0"/>
          <w:lang w:val="de-DE"/>
          <w14:textFill>
            <w14:solidFill>
              <w14:srgbClr w14:val="21292C"/>
            </w14:solidFill>
          </w14:textFill>
        </w:rPr>
        <w:t xml:space="preserve">Demetz Barbara </w:t>
      </w:r>
      <w:r>
        <w:rPr>
          <w:rFonts w:ascii="Helvetica" w:hAnsi="Helvetica" w:hint="default"/>
          <w:outline w:val="0"/>
          <w:color w:val="21292c"/>
          <w:spacing w:val="0"/>
          <w:u w:color="21292c"/>
          <w:rtl w:val="0"/>
          <w:lang w:val="en-US"/>
          <w14:textFill>
            <w14:solidFill>
              <w14:srgbClr w14:val="21292C"/>
            </w14:solidFill>
          </w14:textFill>
        </w:rPr>
        <w:t> </w:t>
      </w:r>
      <w:r>
        <w:rPr>
          <w:rFonts w:ascii="Helvetica" w:hAnsi="Helvetica"/>
          <w:outline w:val="0"/>
          <w:color w:val="21292c"/>
          <w:spacing w:val="0"/>
          <w:u w:color="21292c"/>
          <w:rtl w:val="0"/>
          <w:lang w:val="it-IT"/>
          <w14:textFill>
            <w14:solidFill>
              <w14:srgbClr w14:val="21292C"/>
            </w14:solidFill>
          </w14:textFill>
        </w:rPr>
        <w:t>a Trenti Michele</w:t>
      </w:r>
    </w:p>
    <w:p>
      <w:pPr>
        <w:pStyle w:val="Corpo A"/>
        <w:ind w:left="654" w:firstLine="0"/>
      </w:pPr>
      <w:r>
        <w:rPr>
          <w:rFonts w:ascii="Helvetica" w:hAnsi="Helvetica"/>
          <w:outline w:val="0"/>
          <w:color w:val="21292c"/>
          <w:spacing w:val="0"/>
          <w:u w:color="21292c"/>
          <w:rtl w:val="0"/>
          <w:lang w:val="it-IT"/>
          <w14:textFill>
            <w14:solidFill>
              <w14:srgbClr w14:val="21292C"/>
            </w14:solidFill>
          </w14:textFill>
        </w:rPr>
        <w:t xml:space="preserve">Mansour Amaya </w:t>
      </w:r>
      <w:r>
        <w:rPr>
          <w:rFonts w:ascii="Helvetica" w:hAnsi="Helvetica" w:hint="default"/>
          <w:outline w:val="0"/>
          <w:color w:val="21292c"/>
          <w:spacing w:val="0"/>
          <w:u w:color="21292c"/>
          <w:rtl w:val="0"/>
          <w:lang w:val="en-US"/>
          <w14:textFill>
            <w14:solidFill>
              <w14:srgbClr w14:val="21292C"/>
            </w14:solidFill>
          </w14:textFill>
        </w:rPr>
        <w:t xml:space="preserve">  </w:t>
      </w:r>
      <w:r>
        <w:rPr>
          <w:rFonts w:ascii="Helvetica" w:hAnsi="Helvetica"/>
          <w:outline w:val="0"/>
          <w:color w:val="21292c"/>
          <w:spacing w:val="0"/>
          <w:u w:color="21292c"/>
          <w:rtl w:val="0"/>
          <w:lang w:val="it-IT"/>
          <w14:textFill>
            <w14:solidFill>
              <w14:srgbClr w14:val="21292C"/>
            </w14:solidFill>
          </w14:textFill>
        </w:rPr>
        <w:t>a Volpato Enrico</w:t>
      </w:r>
    </w:p>
    <w:p>
      <w:pPr>
        <w:pStyle w:val="Corpo A"/>
        <w:ind w:left="654" w:firstLine="0"/>
      </w:pPr>
      <w:r>
        <w:rPr>
          <w:rFonts w:ascii="Helvetica" w:hAnsi="Helvetica"/>
          <w:outline w:val="0"/>
          <w:color w:val="21292c"/>
          <w:spacing w:val="0"/>
          <w:u w:color="21292c"/>
          <w:rtl w:val="0"/>
          <w:lang w:val="de-DE"/>
          <w14:textFill>
            <w14:solidFill>
              <w14:srgbClr w14:val="21292C"/>
            </w14:solidFill>
          </w14:textFill>
        </w:rPr>
        <w:t xml:space="preserve">Poller Herta </w:t>
      </w:r>
      <w:r>
        <w:rPr>
          <w:rFonts w:ascii="Helvetica" w:hAnsi="Helvetica" w:hint="default"/>
          <w:outline w:val="0"/>
          <w:color w:val="21292c"/>
          <w:spacing w:val="0"/>
          <w:u w:color="21292c"/>
          <w:rtl w:val="0"/>
          <w:lang w:val="en-US"/>
          <w14:textFill>
            <w14:solidFill>
              <w14:srgbClr w14:val="21292C"/>
            </w14:solidFill>
          </w14:textFill>
        </w:rPr>
        <w:t>   </w:t>
      </w:r>
      <w:r>
        <w:rPr>
          <w:rFonts w:ascii="Helvetica" w:hAnsi="Helvetica"/>
          <w:outline w:val="0"/>
          <w:color w:val="21292c"/>
          <w:spacing w:val="0"/>
          <w:u w:color="21292c"/>
          <w:rtl w:val="0"/>
          <w:lang w:val="it-IT"/>
          <w14:textFill>
            <w14:solidFill>
              <w14:srgbClr w14:val="21292C"/>
            </w14:solidFill>
          </w14:textFill>
        </w:rPr>
        <w:t>a Volpato Enrico</w:t>
      </w:r>
    </w:p>
    <w:p>
      <w:pPr>
        <w:pStyle w:val="Corpo A"/>
        <w:ind w:left="654" w:firstLine="0"/>
      </w:pPr>
      <w:r>
        <w:rPr>
          <w:rFonts w:ascii="Helvetica" w:hAnsi="Helvetica"/>
          <w:outline w:val="0"/>
          <w:color w:val="21292c"/>
          <w:spacing w:val="0"/>
          <w:u w:color="21292c"/>
          <w:rtl w:val="0"/>
          <w:lang w:val="it-IT"/>
          <w14:textFill>
            <w14:solidFill>
              <w14:srgbClr w14:val="21292C"/>
            </w14:solidFill>
          </w14:textFill>
        </w:rPr>
        <w:t xml:space="preserve">Pusillo Lucia </w:t>
      </w:r>
      <w:r>
        <w:rPr>
          <w:rFonts w:ascii="Helvetica" w:hAnsi="Helvetica" w:hint="default"/>
          <w:outline w:val="0"/>
          <w:color w:val="21292c"/>
          <w:spacing w:val="0"/>
          <w:u w:color="21292c"/>
          <w:rtl w:val="0"/>
          <w:lang w:val="en-US"/>
          <w14:textFill>
            <w14:solidFill>
              <w14:srgbClr w14:val="21292C"/>
            </w14:solidFill>
          </w14:textFill>
        </w:rPr>
        <w:t xml:space="preserve">  </w:t>
      </w:r>
      <w:r>
        <w:rPr>
          <w:rFonts w:ascii="Helvetica" w:hAnsi="Helvetica"/>
          <w:outline w:val="0"/>
          <w:color w:val="21292c"/>
          <w:spacing w:val="0"/>
          <w:u w:color="21292c"/>
          <w:rtl w:val="0"/>
          <w:lang w:val="it-IT"/>
          <w14:textFill>
            <w14:solidFill>
              <w14:srgbClr w14:val="21292C"/>
            </w14:solidFill>
          </w14:textFill>
        </w:rPr>
        <w:t>a Salerni Giorgio</w:t>
      </w:r>
    </w:p>
    <w:p>
      <w:pPr>
        <w:pStyle w:val="Corpo A"/>
        <w:ind w:left="654" w:firstLine="0"/>
      </w:pPr>
      <w:r>
        <w:rPr>
          <w:rFonts w:ascii="Helvetica" w:hAnsi="Helvetica"/>
          <w:outline w:val="0"/>
          <w:color w:val="21292c"/>
          <w:spacing w:val="0"/>
          <w:u w:color="21292c"/>
          <w:rtl w:val="0"/>
          <w:lang w:val="it-IT"/>
          <w14:textFill>
            <w14:solidFill>
              <w14:srgbClr w14:val="21292C"/>
            </w14:solidFill>
          </w14:textFill>
        </w:rPr>
        <w:t>Napoletano Silvia  a Salerni Giorgio</w:t>
      </w:r>
    </w:p>
    <w:p>
      <w:pPr>
        <w:pStyle w:val="Corpo A"/>
        <w:ind w:left="654" w:firstLine="0"/>
      </w:pPr>
      <w:r>
        <w:rPr>
          <w:rFonts w:ascii="Helvetica" w:hAnsi="Helvetica"/>
          <w:outline w:val="0"/>
          <w:color w:val="21292c"/>
          <w:spacing w:val="0"/>
          <w:u w:color="21292c"/>
          <w:rtl w:val="0"/>
          <w:lang w:val="it-IT"/>
          <w14:textFill>
            <w14:solidFill>
              <w14:srgbClr w14:val="21292C"/>
            </w14:solidFill>
          </w14:textFill>
        </w:rPr>
        <w:t xml:space="preserve">Sani Rita </w:t>
      </w:r>
      <w:r>
        <w:rPr>
          <w:rFonts w:ascii="Helvetica" w:hAnsi="Helvetica" w:hint="default"/>
          <w:outline w:val="0"/>
          <w:color w:val="21292c"/>
          <w:spacing w:val="0"/>
          <w:u w:color="21292c"/>
          <w:rtl w:val="0"/>
          <w:lang w:val="en-US"/>
          <w14:textFill>
            <w14:solidFill>
              <w14:srgbClr w14:val="21292C"/>
            </w14:solidFill>
          </w14:textFill>
        </w:rPr>
        <w:t xml:space="preserve">      </w:t>
      </w:r>
      <w:r>
        <w:rPr>
          <w:rFonts w:ascii="Helvetica" w:hAnsi="Helvetica"/>
          <w:outline w:val="0"/>
          <w:color w:val="21292c"/>
          <w:spacing w:val="0"/>
          <w:u w:color="21292c"/>
          <w:rtl w:val="0"/>
          <w:lang w:val="it-IT"/>
          <w14:textFill>
            <w14:solidFill>
              <w14:srgbClr w14:val="21292C"/>
            </w14:solidFill>
          </w14:textFill>
        </w:rPr>
        <w:t>a Torchio Giancarlo</w:t>
      </w:r>
    </w:p>
    <w:p>
      <w:pPr>
        <w:pStyle w:val="Corpo A"/>
        <w:ind w:left="654" w:firstLine="0"/>
      </w:pPr>
      <w:r>
        <w:rPr>
          <w:rFonts w:ascii="Helvetica" w:hAnsi="Helvetica"/>
          <w:outline w:val="0"/>
          <w:color w:val="21292c"/>
          <w:spacing w:val="0"/>
          <w:u w:color="21292c"/>
          <w:rtl w:val="0"/>
          <w:lang w:val="it-IT"/>
          <w14:textFill>
            <w14:solidFill>
              <w14:srgbClr w14:val="21292C"/>
            </w14:solidFill>
          </w14:textFill>
        </w:rPr>
        <w:t>Zolezzi Graziano a Trenti Michele</w:t>
      </w:r>
    </w:p>
    <w:p>
      <w:pPr>
        <w:pStyle w:val="Corpo A"/>
      </w:pPr>
    </w:p>
    <w:p>
      <w:pPr>
        <w:pStyle w:val="Corpo A"/>
        <w:jc w:val="both"/>
      </w:pPr>
    </w:p>
    <w:p>
      <w:pPr>
        <w:pStyle w:val="Corpo A"/>
        <w:jc w:val="both"/>
      </w:pPr>
    </w:p>
    <w:p>
      <w:pPr>
        <w:pStyle w:val="Corpo A"/>
        <w:jc w:val="both"/>
      </w:pPr>
    </w:p>
    <w:p>
      <w:pPr>
        <w:pStyle w:val="Corpo A"/>
        <w:jc w:val="both"/>
      </w:pPr>
    </w:p>
    <w:p>
      <w:pPr>
        <w:pStyle w:val="Corpo A"/>
        <w:spacing w:after="160"/>
        <w:ind w:left="253" w:firstLine="0"/>
        <w:jc w:val="both"/>
        <w:rPr>
          <w:rFonts w:ascii="Helvetica" w:cs="Helvetica" w:hAnsi="Helvetica" w:eastAsia="Helvetic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" w:cs="Helvetica" w:hAnsi="Helvetica" w:eastAsia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ab/>
        <w:t>1.</w:t>
        <w:tab/>
        <w:t>Relazione del Presidente sulle attivit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 prospettive</w:t>
      </w:r>
    </w:p>
    <w:p>
      <w:pPr>
        <w:pStyle w:val="Corpo A"/>
        <w:spacing w:after="160"/>
        <w:ind w:left="253" w:firstLine="0"/>
        <w:jc w:val="both"/>
        <w:rPr>
          <w:rFonts w:ascii="Helvetica" w:cs="Helvetica" w:hAnsi="Helvetica" w:eastAsia="Helvetic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Presiede l'Assemblea il Presidente dell'Associazione, Michele Trenti, che conferma che l'Assemblea, in seconda convocazione, 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valida, essendo presenti in presenza e per delega complessivamente 23 soci. Viene inoltre chiamato Giorgio Salerni a fungere da segretario verbalizzante dell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Assemblea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.</w:t>
      </w:r>
    </w:p>
    <w:p>
      <w:pPr>
        <w:pStyle w:val="Corpo A"/>
        <w:spacing w:after="160"/>
        <w:ind w:left="253" w:firstLine="0"/>
        <w:jc w:val="both"/>
        <w:rPr>
          <w:rFonts w:ascii="Helvetica Light" w:cs="Helvetica Light" w:hAnsi="Helvetica Light" w:eastAsia="Helvetica Light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M</w:t>
      </w:r>
      <w:r>
        <w:rPr>
          <w:rFonts w:ascii="Helvetica Light" w:hAnsi="Helvetica Ligh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olto sinteticamente vengono elencate le iniziative realizzate quest</w:t>
      </w:r>
      <w:r>
        <w:rPr>
          <w:rFonts w:ascii="Helvetica Light" w:hAnsi="Helvetica Light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Helvetica Light" w:hAnsi="Helvetica Ligh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anno, quelle in essere attualmente e quelle per l</w:t>
      </w:r>
      <w:r>
        <w:rPr>
          <w:rFonts w:ascii="Helvetica Light" w:hAnsi="Helvetica Light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Helvetica Light" w:hAnsi="Helvetica Ligh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ottobre. Si rileva che il Comune continua a sostenere in modo importante l</w:t>
      </w:r>
      <w:r>
        <w:rPr>
          <w:rFonts w:ascii="Helvetica Light" w:hAnsi="Helvetica Light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Helvetica Light" w:hAnsi="Helvetica Ligh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attivit</w:t>
      </w:r>
      <w:r>
        <w:rPr>
          <w:rFonts w:ascii="Helvetica Light" w:hAnsi="Helvetica Light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Helvetica Light" w:hAnsi="Helvetica Ligh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dell</w:t>
      </w:r>
      <w:r>
        <w:rPr>
          <w:rFonts w:ascii="Helvetica Light" w:hAnsi="Helvetica Light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Helvetica Light" w:hAnsi="Helvetica Ligh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associazione, avendo stanzsiato un finaniamento tramite bando per le attivit</w:t>
      </w:r>
      <w:r>
        <w:rPr>
          <w:rFonts w:ascii="Helvetica Light" w:hAnsi="Helvetica Light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Helvetica Light" w:hAnsi="Helvetica Ligh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 periferia, approvando il 100% della richiesta presentata (cio</w:t>
      </w:r>
      <w:r>
        <w:rPr>
          <w:rFonts w:ascii="Helvetica Light" w:hAnsi="Helvetica Light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Helvetica Light" w:hAnsi="Helvetica Ligh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19.200 euro); Inoltre l</w:t>
      </w:r>
      <w:r>
        <w:rPr>
          <w:rFonts w:ascii="Helvetica Light" w:hAnsi="Helvetica Light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Helvetica Light" w:hAnsi="Helvetica Ligh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Associazione </w:t>
      </w:r>
      <w:r>
        <w:rPr>
          <w:rFonts w:ascii="Helvetica Light" w:hAnsi="Helvetica Light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Helvetica Light" w:hAnsi="Helvetica Ligh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stata scelta quale coordinatrice del progetto di festival intitolato </w:t>
      </w:r>
      <w:r>
        <w:rPr>
          <w:rFonts w:ascii="Helvetica Light" w:hAnsi="Helvetica Light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“</w:t>
      </w:r>
      <w:r>
        <w:rPr>
          <w:rFonts w:ascii="Helvetica Light" w:hAnsi="Helvetica Ligh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Ottobre Paganini</w:t>
      </w:r>
      <w:r>
        <w:rPr>
          <w:rFonts w:ascii="Helvetica Light" w:hAnsi="Helvetica Light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” </w:t>
      </w:r>
      <w:r>
        <w:rPr>
          <w:rFonts w:ascii="Helvetica Light" w:hAnsi="Helvetica Ligh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per l</w:t>
      </w:r>
      <w:r>
        <w:rPr>
          <w:rFonts w:ascii="Helvetica Light" w:hAnsi="Helvetica Light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Helvetica Light" w:hAnsi="Helvetica Ligh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autunno (in sostituzione del </w:t>
      </w:r>
      <w:r>
        <w:rPr>
          <w:rFonts w:ascii="Helvetica Light" w:hAnsi="Helvetica Light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“</w:t>
      </w:r>
      <w:r>
        <w:rPr>
          <w:rFonts w:ascii="Helvetica Light" w:hAnsi="Helvetica Ligh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Paganini Genova Festival realizzato gli anni precedenti).</w:t>
      </w:r>
    </w:p>
    <w:p>
      <w:pPr>
        <w:pStyle w:val="Corpo A"/>
        <w:spacing w:after="160"/>
        <w:ind w:left="253" w:firstLine="0"/>
        <w:jc w:val="both"/>
      </w:pPr>
    </w:p>
    <w:p>
      <w:pPr>
        <w:pStyle w:val="Corpo A"/>
        <w:spacing w:after="160"/>
        <w:ind w:left="253" w:firstLine="0"/>
        <w:jc w:val="both"/>
      </w:pPr>
      <w:r>
        <w:rPr>
          <w:rFonts w:ascii="Helvetica" w:cs="Helvetica" w:hAnsi="Helvetica" w:eastAsia="Helvetica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ab/>
        <w:t xml:space="preserve">2.   </w:t>
        <w:tab/>
        <w:t xml:space="preserve">Bilancio consuntivo 2025 </w:t>
      </w:r>
    </w:p>
    <w:p>
      <w:pPr>
        <w:pStyle w:val="Corpo A"/>
        <w:ind w:left="656" w:firstLine="0"/>
        <w:jc w:val="both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Quadro generale 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Trenti presenta il consuntivo spiegando che il formato del bilancio in uso per il Terzo Settore non 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 immediata comprensione e per questo propone una rielaborazione con voci raggruppate per attinenza, che possono sintetizzare pi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ù 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chiaramente la situazione. Questo 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ancor pi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ù 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rilevante in vista della presentazione dei documenti all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Assemblea dei soci. </w:t>
      </w:r>
    </w:p>
    <w:p>
      <w:pPr>
        <w:pStyle w:val="Corpo A"/>
        <w:ind w:left="656" w:firstLine="0"/>
        <w:jc w:val="both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Risultato economico - Il bilancio consuntivo 2025 chiude con una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perdita di esercizio di circa 4.500 euro. Questa perdita non genera per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ò 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un passivo patrimoniale, perch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viene coperta da risorse pregresse residue. Si ricorda che negli anni 2020 e 2021 erano stati ottenuti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30.000 euro di ristori - per la pandemia covid - da parte del Ministero, poi progressivamente spesi. La rimanenza residua 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ormai quasi esaurita, quindi nel 2026 sar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necessario arrivare a un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pareggio di esercizio. </w:t>
      </w:r>
    </w:p>
    <w:p>
      <w:pPr>
        <w:pStyle w:val="Corpo A"/>
        <w:ind w:left="656" w:firstLine="0"/>
        <w:jc w:val="both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Il Presidente proietta le slides del bilancio consuntivo secondo la formulazione richiesta dal Registro del Terzo Settore, ma anche una slide di sintesi che riordina le entrate e le uscite secondo voci raggruppate per attinenza. I risultati riflettono i seguenti numeri:</w:t>
      </w:r>
    </w:p>
    <w:p>
      <w:pPr>
        <w:pStyle w:val="Corpo A"/>
        <w:ind w:left="656" w:firstLine="0"/>
        <w:jc w:val="both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Entrate principali del 2025 - Le entrate indicate sono state, in sintesi e con minimi arrotondamenti:</w:t>
      </w:r>
    </w:p>
    <w:p>
      <w:pPr>
        <w:pStyle w:val="Corpo A"/>
        <w:ind w:left="720" w:firstLine="0"/>
        <w:jc w:val="both"/>
      </w:pPr>
      <w:r>
        <w:rPr>
          <w:rFonts w:ascii="Helvetica" w:cs="Helvetica" w:hAnsi="Helvetica" w:eastAsia="Helvetica"/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  <w:tab/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•</w:t>
      </w:r>
      <w:r>
        <w:rPr>
          <w:rFonts w:ascii="Helvetica" w:cs="Helvetica" w:hAnsi="Helvetica" w:eastAsia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ab/>
        <w:t>quote sociali: circa 3.240 euro</w:t>
      </w:r>
    </w:p>
    <w:p>
      <w:pPr>
        <w:pStyle w:val="Corpo A"/>
        <w:ind w:left="720" w:firstLine="0"/>
        <w:jc w:val="both"/>
      </w:pPr>
      <w:r>
        <w:rPr>
          <w:rFonts w:ascii="Helvetica" w:cs="Helvetica" w:hAnsi="Helvetica" w:eastAsia="Helvetica"/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  <w:tab/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•</w:t>
      </w:r>
      <w:r>
        <w:rPr>
          <w:rFonts w:ascii="Helvetica" w:cs="Helvetica" w:hAnsi="Helvetica" w:eastAsia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ab/>
        <w:t>sponsorizzazioni: circa 8.880 euro</w:t>
      </w:r>
    </w:p>
    <w:p>
      <w:pPr>
        <w:pStyle w:val="Corpo A"/>
        <w:ind w:left="720" w:firstLine="0"/>
        <w:jc w:val="both"/>
      </w:pPr>
      <w:r>
        <w:rPr>
          <w:rFonts w:ascii="Helvetica" w:cs="Helvetica" w:hAnsi="Helvetica" w:eastAsia="Helvetica"/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  <w:tab/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•</w:t>
      </w:r>
      <w:r>
        <w:rPr>
          <w:rFonts w:ascii="Helvetica" w:cs="Helvetica" w:hAnsi="Helvetica" w:eastAsia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ab/>
        <w:t>contributi del Comune di Genova: in due tranche, per un totale di quasi 40.000 euro</w:t>
      </w:r>
    </w:p>
    <w:p>
      <w:pPr>
        <w:pStyle w:val="Corpo A"/>
        <w:ind w:left="720" w:firstLine="0"/>
        <w:jc w:val="both"/>
      </w:pPr>
      <w:r>
        <w:rPr>
          <w:rFonts w:ascii="Helvetica" w:cs="Helvetica" w:hAnsi="Helvetica" w:eastAsia="Helvetica"/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  <w:tab/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•</w:t>
      </w:r>
      <w:r>
        <w:rPr>
          <w:rFonts w:ascii="Helvetica" w:cs="Helvetica" w:hAnsi="Helvetica" w:eastAsia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ab/>
        <w:t>contributi della Regione Liguria: 3.750 euro - ancora da pervenire</w:t>
      </w:r>
    </w:p>
    <w:p>
      <w:pPr>
        <w:pStyle w:val="Corpo A"/>
        <w:ind w:left="720" w:firstLine="0"/>
        <w:jc w:val="both"/>
      </w:pPr>
      <w:r>
        <w:rPr>
          <w:rFonts w:ascii="Helvetica" w:cs="Helvetica" w:hAnsi="Helvetica" w:eastAsia="Helvetica"/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  <w:tab/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•</w:t>
      </w:r>
      <w:r>
        <w:rPr>
          <w:rFonts w:ascii="Helvetica" w:cs="Helvetica" w:hAnsi="Helvetica" w:eastAsia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ab/>
        <w:t>prestazioni per terzi: circa 3.440 euro</w:t>
      </w:r>
    </w:p>
    <w:p>
      <w:pPr>
        <w:pStyle w:val="Corpo A"/>
        <w:ind w:left="720" w:firstLine="0"/>
        <w:jc w:val="both"/>
      </w:pPr>
      <w:r>
        <w:rPr>
          <w:rFonts w:ascii="Helvetica" w:cs="Helvetica" w:hAnsi="Helvetica" w:eastAsia="Helvetica"/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  <w:tab/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•</w:t>
      </w:r>
      <w:r>
        <w:rPr>
          <w:rFonts w:ascii="Helvetica" w:cs="Helvetica" w:hAnsi="Helvetica" w:eastAsia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ab/>
        <w:t>ricavi vari: circa 5.500 euro</w:t>
      </w:r>
    </w:p>
    <w:p>
      <w:pPr>
        <w:pStyle w:val="Corpo A"/>
        <w:ind w:left="720" w:firstLine="0"/>
        <w:jc w:val="both"/>
      </w:pPr>
      <w:r>
        <w:rPr>
          <w:rFonts w:ascii="Helvetica" w:cs="Helvetica" w:hAnsi="Helvetica" w:eastAsia="Helvetica"/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  <w:tab/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•</w:t>
      </w:r>
      <w:r>
        <w:rPr>
          <w:rFonts w:ascii="Helvetica" w:cs="Helvetica" w:hAnsi="Helvetica" w:eastAsia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ab/>
        <w:t>incassi da biglietti: circa 1.550 euro</w:t>
      </w:r>
    </w:p>
    <w:p>
      <w:pPr>
        <w:pStyle w:val="Corpo A"/>
        <w:ind w:left="720" w:firstLine="0"/>
        <w:jc w:val="both"/>
      </w:pPr>
      <w:r>
        <w:rPr>
          <w:rFonts w:ascii="Helvetica" w:cs="Helvetica" w:hAnsi="Helvetica" w:eastAsia="Helvetica"/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  <w:tab/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•</w:t>
      </w:r>
      <w:r>
        <w:rPr>
          <w:rFonts w:ascii="Helvetica" w:cs="Helvetica" w:hAnsi="Helvetica" w:eastAsia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ab/>
        <w:t>donazioni: circa 9.450 euro, compresi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5.000 euro versati dal Presidente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come donazione personale</w:t>
      </w:r>
    </w:p>
    <w:p>
      <w:pPr>
        <w:pStyle w:val="Corpo A"/>
        <w:ind w:left="720" w:firstLine="0"/>
        <w:jc w:val="both"/>
      </w:pPr>
      <w:r>
        <w:rPr>
          <w:rFonts w:ascii="Helvetica" w:cs="Helvetica" w:hAnsi="Helvetica" w:eastAsia="Helvetica"/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  <w:tab/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•</w:t>
      </w:r>
      <w:r>
        <w:rPr>
          <w:rFonts w:ascii="Helvetica" w:cs="Helvetica" w:hAnsi="Helvetica" w:eastAsia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ab/>
        <w:t>proventi da attivit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à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: circa 3.360 euro</w:t>
      </w:r>
    </w:p>
    <w:p>
      <w:pPr>
        <w:pStyle w:val="Corpo A"/>
        <w:ind w:left="724" w:firstLine="0"/>
        <w:jc w:val="both"/>
      </w:pPr>
      <w:r>
        <w:rPr>
          <w:rFonts w:ascii="Helvetica" w:hAnsi="Helvetica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Totale entrate: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  </w:t>
      </w:r>
      <w:r>
        <w:rPr>
          <w:rFonts w:ascii="Helvetica" w:hAnsi="Helvetica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89.998,67 euro.</w:t>
      </w:r>
    </w:p>
    <w:p>
      <w:pPr>
        <w:pStyle w:val="Corpo A"/>
        <w:ind w:left="724" w:firstLine="0"/>
        <w:jc w:val="both"/>
      </w:pPr>
    </w:p>
    <w:p>
      <w:pPr>
        <w:pStyle w:val="Corpo A"/>
        <w:ind w:left="724" w:firstLine="0"/>
        <w:jc w:val="both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Uscite principali del 2025 - Le uscite sono state ricondotte a due grandi blocchi:</w:t>
      </w:r>
    </w:p>
    <w:p>
      <w:pPr>
        <w:pStyle w:val="Corpo A"/>
        <w:ind w:left="724" w:firstLine="0"/>
        <w:jc w:val="both"/>
      </w:pPr>
      <w:r>
        <w:rPr>
          <w:rFonts w:ascii="Helvetica" w:cs="Helvetica" w:hAnsi="Helvetica" w:eastAsia="Helvetica"/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  <w:tab/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•</w:t>
      </w:r>
      <w:r>
        <w:rPr>
          <w:rFonts w:ascii="Helvetica" w:cs="Helvetica" w:hAnsi="Helvetica" w:eastAsia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ab/>
        <w:t>produzione: circa 58.500 euro</w:t>
      </w:r>
    </w:p>
    <w:p>
      <w:pPr>
        <w:pStyle w:val="Corpo A"/>
        <w:ind w:left="724" w:firstLine="0"/>
        <w:jc w:val="both"/>
      </w:pPr>
      <w:r>
        <w:rPr>
          <w:rFonts w:ascii="Helvetica" w:cs="Helvetica" w:hAnsi="Helvetica" w:eastAsia="Helvetica"/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  <w:tab/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•</w:t>
      </w:r>
      <w:r>
        <w:rPr>
          <w:rFonts w:ascii="Helvetica" w:cs="Helvetica" w:hAnsi="Helvetica" w:eastAsia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ab/>
        <w:t>funzionamento / organizzazione / varie: circa 36.000 euro</w:t>
      </w:r>
    </w:p>
    <w:p>
      <w:pPr>
        <w:pStyle w:val="Corpo A"/>
        <w:ind w:left="724" w:firstLine="0"/>
        <w:jc w:val="both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 precisa che:</w:t>
      </w:r>
    </w:p>
    <w:p>
      <w:pPr>
        <w:pStyle w:val="Corpo A"/>
        <w:ind w:left="714" w:firstLine="0"/>
        <w:jc w:val="both"/>
      </w:pPr>
      <w:r>
        <w:rPr>
          <w:rFonts w:ascii="Helvetica" w:cs="Helvetica" w:hAnsi="Helvetica" w:eastAsia="Helvetica"/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  <w:tab/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•</w:t>
      </w:r>
      <w:r>
        <w:rPr>
          <w:rFonts w:ascii="Helvetica" w:cs="Helvetica" w:hAnsi="Helvetica" w:eastAsia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ab/>
        <w:t>una parte rilevante riguarda i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compensi dei musicisti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 delle prestazioni artistiche</w:t>
      </w:r>
    </w:p>
    <w:p>
      <w:pPr>
        <w:pStyle w:val="Corpo A"/>
        <w:ind w:left="714" w:firstLine="0"/>
        <w:jc w:val="both"/>
      </w:pPr>
      <w:r>
        <w:rPr>
          <w:rFonts w:ascii="Helvetica" w:cs="Helvetica" w:hAnsi="Helvetica" w:eastAsia="Helvetica"/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  <w:tab/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•</w:t>
      </w:r>
      <w:r>
        <w:rPr>
          <w:rFonts w:ascii="Helvetica" w:cs="Helvetica" w:hAnsi="Helvetica" w:eastAsia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ab/>
        <w:t>ci sono costi per collaborazioni, assicurazioni, utenze, spese bancarie, trasporti, alberghi, ristoranti e noleggi</w:t>
      </w:r>
    </w:p>
    <w:p>
      <w:pPr>
        <w:pStyle w:val="Corpo A"/>
        <w:ind w:left="714" w:firstLine="0"/>
        <w:jc w:val="both"/>
      </w:pPr>
      <w:r>
        <w:rPr>
          <w:rFonts w:ascii="Helvetica" w:cs="Helvetica" w:hAnsi="Helvetica" w:eastAsia="Helvetica"/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  <w:tab/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•</w:t>
      </w:r>
      <w:r>
        <w:rPr>
          <w:rFonts w:ascii="Helvetica" w:cs="Helvetica" w:hAnsi="Helvetica" w:eastAsia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ab/>
        <w:t xml:space="preserve">alcune voci, ad es. le 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‘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erogazioni liberali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, dovranno essere meglio dettagliate in futuro</w:t>
      </w:r>
    </w:p>
    <w:p>
      <w:pPr>
        <w:pStyle w:val="Corpo A"/>
        <w:ind w:left="714" w:firstLine="0"/>
        <w:jc w:val="both"/>
      </w:pPr>
      <w:r>
        <w:rPr>
          <w:rFonts w:ascii="Helvetica" w:cs="Helvetica" w:hAnsi="Helvetica" w:eastAsia="Helvetica"/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  <w:tab/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•</w:t>
      </w:r>
      <w:r>
        <w:rPr>
          <w:rFonts w:ascii="Helvetica" w:cs="Helvetica" w:hAnsi="Helvetica" w:eastAsia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ab/>
        <w:t>sono presenti sopravvenienze passive per circa 4.600 euro, cio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debiti di anni precedenti confluiti nel bilancio attuale</w:t>
      </w:r>
    </w:p>
    <w:p>
      <w:pPr>
        <w:pStyle w:val="Corpo A"/>
        <w:jc w:val="both"/>
      </w:pPr>
    </w:p>
    <w:p>
      <w:pPr>
        <w:pStyle w:val="Corpo A"/>
        <w:ind w:left="660" w:firstLine="0"/>
        <w:jc w:val="both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Il bilancio viene messo ai voti ed approvato all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unanimit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à</w:t>
      </w:r>
      <w:r>
        <w:rPr>
          <w:rFonts w:ascii="Helvetica" w:hAnsi="Helvetica"/>
          <w:rtl w:val="0"/>
          <w:lang w:val="it-IT"/>
        </w:rPr>
        <w:t>; si precisa che, in base al dettato statutario, alla votazione non hanno partecipato gli amministratori.</w:t>
      </w:r>
    </w:p>
    <w:p>
      <w:pPr>
        <w:pStyle w:val="Corpo A"/>
        <w:jc w:val="both"/>
      </w:pPr>
    </w:p>
    <w:p>
      <w:pPr>
        <w:pStyle w:val="Corpo A"/>
        <w:jc w:val="both"/>
      </w:pPr>
    </w:p>
    <w:p>
      <w:pPr>
        <w:pStyle w:val="Corpo A"/>
        <w:spacing w:after="160"/>
        <w:ind w:left="725" w:firstLine="0"/>
        <w:jc w:val="both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3.  Bilancio preventivo 2026 </w:t>
      </w:r>
    </w:p>
    <w:p>
      <w:pPr>
        <w:pStyle w:val="Corpo A"/>
        <w:spacing w:after="160"/>
        <w:ind w:left="725" w:firstLine="0"/>
        <w:jc w:val="both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Trenti illustra il preventivo, precisando che si tratta necessariamente di una situazione flessibile, basata su entrate plausibili e su uscite ad esse coerenti.</w:t>
      </w:r>
    </w:p>
    <w:p>
      <w:pPr>
        <w:pStyle w:val="Corpo A"/>
        <w:ind w:left="701" w:firstLine="0"/>
        <w:jc w:val="both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Entrate previste </w:t>
      </w:r>
    </w:p>
    <w:p>
      <w:pPr>
        <w:pStyle w:val="Corpo A"/>
        <w:ind w:left="720" w:firstLine="0"/>
        <w:jc w:val="both"/>
      </w:pPr>
      <w:r>
        <w:rPr>
          <w:rFonts w:ascii="Helvetica" w:cs="Helvetica" w:hAnsi="Helvetica" w:eastAsia="Helvetica"/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  <w:tab/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•</w:t>
      </w:r>
      <w:r>
        <w:rPr>
          <w:rFonts w:ascii="Helvetica" w:cs="Helvetica" w:hAnsi="Helvetica" w:eastAsia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ab/>
        <w:t>sponsorizzazioni: 10.000 euro</w:t>
      </w:r>
    </w:p>
    <w:p>
      <w:pPr>
        <w:pStyle w:val="Corpo A"/>
        <w:ind w:left="720" w:firstLine="0"/>
        <w:jc w:val="both"/>
      </w:pPr>
      <w:r>
        <w:rPr>
          <w:rFonts w:ascii="Helvetica" w:cs="Helvetica" w:hAnsi="Helvetica" w:eastAsia="Helvetica"/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  <w:tab/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•</w:t>
      </w:r>
      <w:r>
        <w:rPr>
          <w:rFonts w:ascii="Helvetica" w:cs="Helvetica" w:hAnsi="Helvetica" w:eastAsia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ab/>
        <w:t>Comune: 19.200 euro gi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assegnati su un bando</w:t>
      </w:r>
    </w:p>
    <w:p>
      <w:pPr>
        <w:pStyle w:val="Corpo A"/>
        <w:ind w:left="720" w:firstLine="0"/>
        <w:jc w:val="both"/>
      </w:pPr>
      <w:r>
        <w:rPr>
          <w:rFonts w:ascii="Helvetica" w:cs="Helvetica" w:hAnsi="Helvetica" w:eastAsia="Helvetica"/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  <w:tab/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•</w:t>
      </w:r>
      <w:r>
        <w:rPr>
          <w:rFonts w:ascii="Helvetica" w:cs="Helvetica" w:hAnsi="Helvetica" w:eastAsia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ab/>
        <w:t>Ottobre Paganini: voce stimata intorno a 35.000 euro</w:t>
      </w:r>
    </w:p>
    <w:p>
      <w:pPr>
        <w:pStyle w:val="Corpo A"/>
        <w:ind w:left="720" w:firstLine="0"/>
        <w:jc w:val="both"/>
      </w:pPr>
      <w:r>
        <w:rPr>
          <w:rFonts w:ascii="Helvetica" w:cs="Helvetica" w:hAnsi="Helvetica" w:eastAsia="Helvetica"/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  <w:tab/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•</w:t>
      </w:r>
      <w:r>
        <w:rPr>
          <w:rFonts w:ascii="Helvetica" w:cs="Helvetica" w:hAnsi="Helvetica" w:eastAsia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ab/>
        <w:t>Camera di Commercio: possibile contributo di circa 12.000 euro</w:t>
      </w:r>
    </w:p>
    <w:p>
      <w:pPr>
        <w:pStyle w:val="Corpo A"/>
        <w:ind w:left="720" w:firstLine="0"/>
        <w:jc w:val="both"/>
      </w:pPr>
      <w:r>
        <w:rPr>
          <w:rFonts w:ascii="Helvetica" w:cs="Helvetica" w:hAnsi="Helvetica" w:eastAsia="Helvetica"/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  <w:tab/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•</w:t>
      </w:r>
      <w:r>
        <w:rPr>
          <w:rFonts w:ascii="Helvetica" w:cs="Helvetica" w:hAnsi="Helvetica" w:eastAsia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ab/>
        <w:t>Quote sociali: circa 3.000 euro</w:t>
      </w:r>
    </w:p>
    <w:p>
      <w:pPr>
        <w:pStyle w:val="Corpo A"/>
        <w:ind w:left="720" w:firstLine="0"/>
        <w:jc w:val="both"/>
      </w:pPr>
      <w:r>
        <w:rPr>
          <w:rFonts w:ascii="Helvetica" w:cs="Helvetica" w:hAnsi="Helvetica" w:eastAsia="Helvetica"/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  <w:tab/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•</w:t>
      </w:r>
      <w:r>
        <w:rPr>
          <w:rFonts w:ascii="Helvetica" w:cs="Helvetica" w:hAnsi="Helvetica" w:eastAsia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ab/>
        <w:t>Altre entrate varie: circa 3.000 euro</w:t>
      </w:r>
    </w:p>
    <w:p>
      <w:pPr>
        <w:pStyle w:val="Corpo A"/>
        <w:ind w:left="720" w:firstLine="0"/>
        <w:jc w:val="both"/>
      </w:pPr>
      <w:r>
        <w:rPr>
          <w:rFonts w:ascii="Helvetica" w:cs="Helvetica" w:hAnsi="Helvetica" w:eastAsia="Helvetica"/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  <w:tab/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•</w:t>
      </w:r>
      <w:r>
        <w:rPr>
          <w:rFonts w:ascii="Helvetica" w:cs="Helvetica" w:hAnsi="Helvetica" w:eastAsia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ab/>
        <w:t>Finanziamento / anticipo soci: Il Presidente ha effettuato un anticipo di 5.000 euro, auspicando il rimborso di tale contributo non appena possibile</w:t>
      </w:r>
    </w:p>
    <w:p>
      <w:pPr>
        <w:pStyle w:val="Corpo A"/>
        <w:ind w:left="687" w:firstLine="0"/>
        <w:jc w:val="both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Uscite previste</w:t>
      </w:r>
    </w:p>
    <w:p>
      <w:pPr>
        <w:pStyle w:val="Corpo A"/>
        <w:ind w:left="720" w:firstLine="0"/>
        <w:jc w:val="both"/>
      </w:pPr>
      <w:r>
        <w:rPr>
          <w:rFonts w:ascii="Helvetica" w:cs="Helvetica" w:hAnsi="Helvetica" w:eastAsia="Helvetica"/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  <w:tab/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•</w:t>
      </w:r>
      <w:r>
        <w:rPr>
          <w:rFonts w:ascii="Helvetica" w:cs="Helvetica" w:hAnsi="Helvetica" w:eastAsia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ab/>
        <w:t>produzione, con particolare riferimento a Gems a la Paganini; Paganini in Valpolcevera; Ottobre Paganini</w:t>
      </w:r>
    </w:p>
    <w:p>
      <w:pPr>
        <w:pStyle w:val="Corpo A"/>
        <w:ind w:left="720" w:firstLine="0"/>
        <w:jc w:val="both"/>
      </w:pPr>
      <w:r>
        <w:rPr>
          <w:rFonts w:ascii="Helvetica" w:cs="Helvetica" w:hAnsi="Helvetica" w:eastAsia="Helvetica"/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  <w:tab/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•</w:t>
      </w:r>
      <w:r>
        <w:rPr>
          <w:rFonts w:ascii="Helvetica" w:cs="Helvetica" w:hAnsi="Helvetica" w:eastAsia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ab/>
        <w:t>consulenze:commercialista e consulente del lavoro</w:t>
      </w:r>
    </w:p>
    <w:p>
      <w:pPr>
        <w:pStyle w:val="Corpo A"/>
        <w:ind w:left="720" w:firstLine="0"/>
        <w:jc w:val="both"/>
      </w:pPr>
      <w:r>
        <w:rPr>
          <w:rFonts w:ascii="Helvetica" w:cs="Helvetica" w:hAnsi="Helvetica" w:eastAsia="Helvetica"/>
          <w:outline w:val="0"/>
          <w:color w:val="000000"/>
          <w:u w:color="000000"/>
          <w:lang w:val="it-IT"/>
          <w14:textFill>
            <w14:solidFill>
              <w14:srgbClr w14:val="000000"/>
            </w14:solidFill>
          </w14:textFill>
        </w:rPr>
        <w:tab/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•</w:t>
      </w:r>
      <w:r>
        <w:rPr>
          <w:rFonts w:ascii="Helvetica" w:cs="Helvetica" w:hAnsi="Helvetica" w:eastAsia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ab/>
        <w:t xml:space="preserve">varie spese di gestione: assicurazioni, utenze, varie e imprevisti </w:t>
      </w:r>
    </w:p>
    <w:p>
      <w:pPr>
        <w:pStyle w:val="Corpo A"/>
        <w:ind w:left="733" w:firstLine="0"/>
        <w:jc w:val="both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Totale previsto: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87.200 euro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sia in entrata sia in uscita, con obiettivo di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pareggio.</w:t>
      </w:r>
    </w:p>
    <w:p>
      <w:pPr>
        <w:pStyle w:val="Corpo A"/>
        <w:ind w:left="733" w:firstLine="0"/>
        <w:jc w:val="both"/>
      </w:pPr>
    </w:p>
    <w:p>
      <w:pPr>
        <w:pStyle w:val="Corpo A"/>
        <w:ind w:left="733" w:firstLine="0"/>
        <w:jc w:val="both"/>
        <w:rPr>
          <w:lang w:val="de-DE"/>
        </w:rPr>
      </w:pP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Note</w:t>
      </w:r>
    </w:p>
    <w:p>
      <w:pPr>
        <w:pStyle w:val="Corpo A"/>
        <w:ind w:left="733" w:firstLine="0"/>
        <w:jc w:val="both"/>
      </w:pPr>
      <w:r>
        <w:rPr>
          <w:rFonts w:ascii="Helvetica" w:hAnsi="Helvetica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Gems 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la Paganini - costo contenuti grazie alla collaborazione con l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orchestra Paganini e a un finanziamento esterno.</w:t>
      </w:r>
    </w:p>
    <w:p>
      <w:pPr>
        <w:pStyle w:val="Corpo A"/>
        <w:ind w:left="733" w:firstLine="0"/>
        <w:jc w:val="both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Dopo alcuni chiarimenti, Iovino esprime la sua approvazione complessiva. In particolare  si conferma che i costi previsti per le attivit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del Centro Paganini sono inserite nel preventivo (nelle voci dedicate a 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“</w:t>
      </w:r>
      <w:r>
        <w:rPr>
          <w:rFonts w:ascii="Helvetica" w:hAnsi="Helvetica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Gems a la Paganini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” 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 nelle attivit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di ottobre).</w:t>
      </w:r>
    </w:p>
    <w:p>
      <w:pPr>
        <w:pStyle w:val="Corpo A"/>
        <w:ind w:left="733" w:firstLine="0"/>
        <w:jc w:val="both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Paganini in Valpolcevera - il bando richiede di rendicontare circa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Helvetica" w:hAnsi="Helvetica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20.500 euro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 fronte di un finanziamento di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 </w:t>
      </w:r>
      <w:r>
        <w:rPr>
          <w:rFonts w:ascii="Helvetica" w:hAnsi="Helvetica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19.200 euro.</w:t>
      </w:r>
    </w:p>
    <w:p>
      <w:pPr>
        <w:pStyle w:val="Corpo A"/>
        <w:ind w:left="733" w:firstLine="0"/>
        <w:jc w:val="both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Ottobre Paganini - si prevedono spese leggermente inferiori al contributo da ricevere, con un piccolo margine consentito dai vincoli della recente normativa approvata per il Terzo Settore.</w:t>
      </w:r>
    </w:p>
    <w:p>
      <w:pPr>
        <w:pStyle w:val="Corpo A"/>
        <w:ind w:left="733" w:firstLine="0"/>
        <w:jc w:val="both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Il preventivo 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volutamente conservativo e 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‘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prudente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’ 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vista l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attuale incertezza sul riconoscimento di possibili ulteriori contributi.</w:t>
      </w:r>
    </w:p>
    <w:p>
      <w:pPr>
        <w:pStyle w:val="Corpo A"/>
        <w:ind w:left="733" w:firstLine="0"/>
        <w:jc w:val="both"/>
      </w:pPr>
    </w:p>
    <w:p>
      <w:pPr>
        <w:pStyle w:val="Corpo A"/>
        <w:ind w:left="733" w:firstLine="0"/>
        <w:jc w:val="both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Anche il bilancio preventivo 2026 viene messo ai voti ed approvato all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unanimit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à</w:t>
      </w:r>
      <w:r>
        <w:rPr>
          <w:rFonts w:ascii="Helvetica" w:hAnsi="Helvetica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, senza la partecipazione degli amministratori</w:t>
      </w: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.</w:t>
      </w:r>
    </w:p>
    <w:p>
      <w:pPr>
        <w:pStyle w:val="Corpo A"/>
        <w:jc w:val="both"/>
      </w:pPr>
    </w:p>
    <w:p>
      <w:pPr>
        <w:pStyle w:val="Corpo A"/>
        <w:jc w:val="both"/>
      </w:pPr>
    </w:p>
    <w:p>
      <w:pPr>
        <w:pStyle w:val="Corpo A"/>
        <w:jc w:val="both"/>
      </w:pPr>
    </w:p>
    <w:p>
      <w:pPr>
        <w:pStyle w:val="Corpo A"/>
        <w:ind w:left="565" w:firstLine="0"/>
      </w:pPr>
      <w:r>
        <w:rPr>
          <w:rFonts w:ascii="Helvetica" w:hAnsi="Helvetica"/>
          <w:rtl w:val="0"/>
          <w:lang w:val="it-IT"/>
        </w:rPr>
        <w:t>4.  Situazione Soci</w:t>
      </w:r>
    </w:p>
    <w:p>
      <w:pPr>
        <w:pStyle w:val="Corpo A"/>
      </w:pPr>
    </w:p>
    <w:p>
      <w:pPr>
        <w:pStyle w:val="Corpo A"/>
        <w:ind w:left="699" w:firstLine="0"/>
      </w:pPr>
      <w:r>
        <w:rPr>
          <w:rFonts w:ascii="Helvetica" w:hAnsi="Helvetica"/>
          <w:rtl w:val="0"/>
          <w:lang w:val="it-IT"/>
        </w:rPr>
        <w:t>Il Presidente riporta la situazione associativa al 31 dicembre 2025, che presenta un totale di 63 soci in regola con il pagamento delle quote per l</w:t>
      </w:r>
      <w:r>
        <w:rPr>
          <w:rFonts w:ascii="Helvetica" w:hAnsi="Helvetica" w:hint="default"/>
          <w:rtl w:val="0"/>
          <w:lang w:val="en-US"/>
        </w:rPr>
        <w:t>’</w:t>
      </w:r>
      <w:r>
        <w:rPr>
          <w:rFonts w:ascii="Helvetica" w:hAnsi="Helvetica"/>
          <w:rtl w:val="0"/>
          <w:lang w:val="it-IT"/>
        </w:rPr>
        <w:t xml:space="preserve">anno concluso. Rileva che il risultato </w:t>
      </w:r>
      <w:r>
        <w:rPr>
          <w:rFonts w:ascii="Helvetica" w:hAnsi="Helvetica" w:hint="default"/>
          <w:rtl w:val="0"/>
          <w:lang w:val="en-US"/>
        </w:rPr>
        <w:t xml:space="preserve">è </w:t>
      </w:r>
      <w:r>
        <w:rPr>
          <w:rFonts w:ascii="Helvetica" w:hAnsi="Helvetica"/>
          <w:rtl w:val="0"/>
          <w:lang w:val="it-IT"/>
        </w:rPr>
        <w:t>in linea con quanto avvenuto dopo gli anni della pandemia - mentre prima il numero dei soci era leggermente maggiore. Rileva intanto che nel 2026, fino ad ora, sono diversi i soci che non hanno rinnovato la quota, e che si spera - come avvenuto gli anni precedenti - possano ancora rinnovare entro l</w:t>
      </w:r>
      <w:r>
        <w:rPr>
          <w:rFonts w:ascii="Helvetica" w:hAnsi="Helvetica" w:hint="default"/>
          <w:rtl w:val="0"/>
          <w:lang w:val="en-US"/>
        </w:rPr>
        <w:t>’</w:t>
      </w:r>
      <w:r>
        <w:rPr>
          <w:rFonts w:ascii="Helvetica" w:hAnsi="Helvetica"/>
          <w:rtl w:val="0"/>
          <w:lang w:val="it-IT"/>
        </w:rPr>
        <w:t>anno, mantenendo il numero di soci sostanzialmente costante, con una perdita fisiologica di circa il 20% sostituito da nuove entrate di soci.</w:t>
      </w:r>
    </w:p>
    <w:p>
      <w:pPr>
        <w:pStyle w:val="Corpo A"/>
        <w:ind w:left="699" w:firstLine="0"/>
        <w:jc w:val="both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  </w:t>
      </w:r>
    </w:p>
    <w:p>
      <w:pPr>
        <w:pStyle w:val="Corpo A"/>
        <w:ind w:left="699" w:firstLine="0"/>
        <w:jc w:val="both"/>
      </w:pPr>
    </w:p>
    <w:p>
      <w:pPr>
        <w:pStyle w:val="Corpo A"/>
        <w:ind w:left="699" w:firstLine="0"/>
      </w:pPr>
      <w:r>
        <w:rPr>
          <w:rFonts w:ascii="Helvetica" w:hAnsi="Helvetica"/>
          <w:rtl w:val="0"/>
          <w:lang w:val="it-IT"/>
        </w:rPr>
        <w:t>5.  Interventi dei Soci</w:t>
      </w:r>
    </w:p>
    <w:p>
      <w:pPr>
        <w:pStyle w:val="Corpo A"/>
        <w:ind w:left="699" w:firstLine="0"/>
      </w:pPr>
    </w:p>
    <w:p>
      <w:pPr>
        <w:pStyle w:val="Corpo A"/>
        <w:ind w:left="699" w:firstLine="0"/>
        <w:jc w:val="both"/>
      </w:pPr>
      <w:r>
        <w:rPr>
          <w:rFonts w:ascii="Helvetica Light" w:hAnsi="Helvetica Ligh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Interviene la socia Ornella Soro, che chiede se, in occasione del festival </w:t>
      </w:r>
      <w:r>
        <w:rPr>
          <w:rFonts w:ascii="Helvetica Light" w:hAnsi="Helvetica Light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“</w:t>
      </w:r>
      <w:r>
        <w:rPr>
          <w:rFonts w:ascii="Helvetica Light" w:hAnsi="Helvetica Ligh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Ottobre Paganini</w:t>
      </w:r>
      <w:r>
        <w:rPr>
          <w:rFonts w:ascii="Helvetica Light" w:hAnsi="Helvetica Light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”</w:t>
      </w:r>
      <w:r>
        <w:rPr>
          <w:rFonts w:ascii="Helvetica Light" w:hAnsi="Helvetica Ligh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, organizzato dal Comune con il coordinamento degli Amici di Paganini, i soci dell</w:t>
      </w:r>
      <w:r>
        <w:rPr>
          <w:rFonts w:ascii="Helvetica Light" w:hAnsi="Helvetica Light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Helvetica Light" w:hAnsi="Helvetica Ligh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Associazione possano usufruire di sconti nei concerti a pagamento (cio</w:t>
      </w:r>
      <w:r>
        <w:rPr>
          <w:rFonts w:ascii="Helvetica Light" w:hAnsi="Helvetica Light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Helvetica Light" w:hAnsi="Helvetica Ligh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quelli in cartellone Carlo Felice e Gog); il Presidente risponde che sono stati concordati sconti per i soci, usufruibili rispettivamente presso Gog e Carlo Felice a presentazione di tessera sociale.</w:t>
      </w:r>
    </w:p>
    <w:p>
      <w:pPr>
        <w:pStyle w:val="Corpo A"/>
        <w:ind w:left="699" w:firstLine="0"/>
        <w:jc w:val="both"/>
      </w:pPr>
    </w:p>
    <w:p>
      <w:pPr>
        <w:pStyle w:val="Corpo A"/>
        <w:ind w:left="699" w:firstLine="0"/>
        <w:jc w:val="both"/>
      </w:pPr>
    </w:p>
    <w:p>
      <w:pPr>
        <w:pStyle w:val="Corpo A"/>
        <w:ind w:left="671" w:firstLine="0"/>
        <w:jc w:val="both"/>
        <w:rPr>
          <w:rFonts w:ascii="Helvetica Light" w:cs="Helvetica Light" w:hAnsi="Helvetica Light" w:eastAsia="Helvetica Light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Light" w:hAnsi="Helvetica Ligh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6.  Varie ed eventuali </w:t>
      </w:r>
    </w:p>
    <w:p>
      <w:pPr>
        <w:pStyle w:val="Corpo A"/>
        <w:ind w:left="671" w:firstLine="0"/>
        <w:jc w:val="both"/>
        <w:rPr>
          <w:rFonts w:ascii="Helvetica Light" w:cs="Helvetica Light" w:hAnsi="Helvetica Light" w:eastAsia="Helvetica Light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Corpo A"/>
        <w:ind w:left="671" w:firstLine="0"/>
        <w:jc w:val="both"/>
      </w:pPr>
      <w:r>
        <w:rPr>
          <w:rFonts w:ascii="Helvetica Light" w:hAnsi="Helvetica Ligh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Avendo esaurito ogni elemento di discussione, alle ore 18.10 la riunione viene sciolta.</w:t>
      </w:r>
    </w:p>
    <w:p>
      <w:pPr>
        <w:pStyle w:val="Corpo A"/>
        <w:jc w:val="both"/>
      </w:pPr>
    </w:p>
    <w:p>
      <w:pPr>
        <w:pStyle w:val="Corpo A"/>
        <w:jc w:val="both"/>
      </w:pPr>
    </w:p>
    <w:p>
      <w:pPr>
        <w:pStyle w:val="Corpo A"/>
        <w:ind w:left="721" w:firstLine="0"/>
        <w:jc w:val="both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IL SEGRETARIO VERBALIZZANTE</w:t>
        <w:tab/>
        <w:tab/>
        <w:tab/>
        <w:tab/>
        <w:tab/>
        <w:tab/>
        <w:tab/>
      </w:r>
    </w:p>
    <w:p>
      <w:pPr>
        <w:pStyle w:val="Corpo A"/>
        <w:ind w:left="721" w:firstLine="0"/>
        <w:jc w:val="both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Giorgio Salerni      </w:t>
      </w:r>
    </w:p>
    <w:p>
      <w:pPr>
        <w:pStyle w:val="Corpo A"/>
        <w:ind w:left="721" w:firstLine="0"/>
        <w:jc w:val="both"/>
      </w:pPr>
    </w:p>
    <w:p>
      <w:pPr>
        <w:pStyle w:val="Corpo A"/>
        <w:ind w:left="721" w:firstLine="0"/>
        <w:jc w:val="both"/>
        <w:rPr>
          <w:lang w:val="en-US"/>
        </w:rPr>
      </w:pPr>
      <w:r>
        <w:rPr>
          <w:rFonts w:ascii="Helvetica" w:hAnsi="Helvetica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IL PRESIDENTE</w:t>
      </w:r>
    </w:p>
    <w:p>
      <w:pPr>
        <w:pStyle w:val="Corpo A"/>
        <w:ind w:left="721" w:firstLine="0"/>
        <w:jc w:val="both"/>
      </w:pPr>
      <w:r>
        <w:rPr>
          <w:rFonts w:ascii="Helvetica" w:hAnsi="Helvetica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Michele Trenti          </w:t>
      </w:r>
      <w:r>
        <w:rPr>
          <w:rFonts w:ascii="Helvetica Light" w:hAnsi="Helvetica Ligh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                                                                                       </w:t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Helvetica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Default Theme">
  <a:themeElements>
    <a:clrScheme name="Default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Default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Default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